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лиц, подавших документы, необходимые для поступления, с выделением лиц, поступающих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7"/>
        <w:tblW w:w="1498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8"/>
        <w:gridCol w:w="4617"/>
        <w:gridCol w:w="2730"/>
        <w:gridCol w:w="3854"/>
        <w:gridCol w:w="2686"/>
      </w:tblGrid>
      <w:tr>
        <w:trPr/>
        <w:tc>
          <w:tcPr>
            <w:tcW w:w="1098" w:type="dxa"/>
            <w:tcBorders/>
            <w:vAlign w:val="center"/>
          </w:tcPr>
          <w:p>
            <w:pPr>
              <w:pStyle w:val="TableParagraph"/>
              <w:suppressAutoHyphens w:val="true"/>
              <w:spacing w:before="0" w:after="0"/>
              <w:ind w:left="6"/>
              <w:jc w:val="center"/>
              <w:rPr>
                <w:kern w:val="0"/>
                <w:sz w:val="22"/>
                <w:szCs w:val="22"/>
                <w:lang w:val="ru-RU" w:eastAsia="ru-RU"/>
              </w:rPr>
            </w:pPr>
            <w:r>
              <w:rPr>
                <w:kern w:val="0"/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4617" w:type="dxa"/>
            <w:tcBorders/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7" w:right="114"/>
              <w:jc w:val="center"/>
              <w:rPr>
                <w:kern w:val="0"/>
                <w:sz w:val="22"/>
                <w:szCs w:val="22"/>
                <w:lang w:val="ru-RU" w:eastAsia="ru-RU"/>
              </w:rPr>
            </w:pPr>
            <w:r>
              <w:rPr>
                <w:kern w:val="0"/>
                <w:sz w:val="22"/>
                <w:szCs w:val="22"/>
                <w:lang w:val="ru-RU" w:eastAsia="ru-RU"/>
              </w:rPr>
              <w:t>Направление подготовки (специальности)</w:t>
            </w:r>
          </w:p>
        </w:tc>
        <w:tc>
          <w:tcPr>
            <w:tcW w:w="27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 места в рамках контрольных цифр в пределах целевой квоты</w:t>
            </w:r>
          </w:p>
        </w:tc>
        <w:tc>
          <w:tcPr>
            <w:tcW w:w="3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kern w:val="0"/>
                <w:sz w:val="22"/>
                <w:szCs w:val="22"/>
                <w:shd w:fill="CCF4C6" w:val="clear"/>
                <w:lang w:val="ru-RU" w:eastAsia="ru-RU" w:bidi="ar-SA"/>
              </w:rPr>
              <w:t>На основные места в рамках контрольных цифр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FFBF00" w:val="clear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shd w:fill="FFBF00" w:val="clear"/>
                <w:lang w:val="ru-RU" w:eastAsia="ru-RU" w:bidi="ar-SA"/>
              </w:rPr>
              <w:t>На места по договорам об оказании платных образовательных услуг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4617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3</w:t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color w:val="000000"/>
              </w:rPr>
            </w:pPr>
            <w:r>
              <w:rPr>
                <w:rFonts w:eastAsia="" w:cs="" w:ascii="Calibri" w:hAnsi="Calibri" w:cstheme="minorBidi" w:eastAsiaTheme="minorEastAsia"/>
                <w:color w:val="000000"/>
                <w:kern w:val="0"/>
                <w:sz w:val="24"/>
                <w:szCs w:val="22"/>
                <w:shd w:fill="auto" w:val="clear"/>
                <w:lang w:val="ru-RU" w:eastAsia="ru-RU"/>
              </w:rPr>
              <w:t>4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ru-RU" w:eastAsia="ru-RU"/>
              </w:rPr>
              <w:t>5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1.2.2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CCF4C6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CCF4C6" w:val="clear"/>
              </w:rPr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CCF4C6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CCF4C6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1.5.15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color w:val="000000"/>
              </w:rPr>
            </w:pPr>
            <w:r>
              <w:rPr>
                <w:rFonts w:eastAsia="" w:cs="" w:ascii="PT Astra Serif" w:hAnsi="PT Astra Serif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1618842* (2)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color w:val="000000"/>
              </w:rPr>
            </w:pPr>
            <w:r>
              <w:rPr>
                <w:rFonts w:eastAsia="" w:cs="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2313487 (3)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5.1.2</w:t>
            </w:r>
          </w:p>
        </w:tc>
        <w:tc>
          <w:tcPr>
            <w:tcW w:w="461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Публично-правовые (государственно-правовые) науки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color w:val="000000"/>
              </w:rPr>
            </w:pPr>
            <w:r>
              <w:rPr>
                <w:rFonts w:eastAsia="" w:cs="" w:ascii="PT Astra Serif" w:hAnsi="PT Astra Serif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2052807*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Helvetica"/>
                <w:color w:val="1A1A1A"/>
                <w:kern w:val="0"/>
                <w:shd w:fill="FFFFFF" w:val="clear"/>
                <w:lang w:val="ru-RU" w:eastAsia="zh-CN" w:bidi="ar-SA"/>
              </w:rPr>
              <w:t>5.2.1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Helvetica" w:cs="Times New Roman" w:ascii="Times New Roman" w:hAnsi="Times New Roman"/>
                <w:color w:val="1A1A1A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Экономическая теория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 w:val="false"/>
                <w:bCs w:val="false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 w:val="false"/>
                <w:bCs w:val="false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>
          <w:trHeight w:val="1692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5.2.3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Региональная и отраслевая экономика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1720351*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1887021*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1677408*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hanging="0" w:left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1963049*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hanging="0" w:left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1974285*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hanging="0" w:left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2177039*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hanging="0" w:left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2264159*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hanging="0" w:left="0"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2313487* (1)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2321196* (3)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2352802*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2369597*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2402057*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2264159*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2307055*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2369597*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2391148*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2402057*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5.2.5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Мировая экономика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5.2.6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Менеджмент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5.4.2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Экономическая социология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>
          <w:trHeight w:val="1583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5.4.4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Социальная структура, социальные институты и процессы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1618842* (1)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  <w:t>2141905*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2184560*(2)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2313487*(2)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2321196*(1)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2342927*</w:t>
            </w:r>
          </w:p>
          <w:p>
            <w:pPr>
              <w:pStyle w:val="Normal"/>
              <w:bidi w:val="0"/>
              <w:spacing w:before="0" w:after="0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2A3146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2A3146"/>
                <w:spacing w:val="0"/>
                <w:sz w:val="26"/>
                <w:szCs w:val="26"/>
                <w:shd w:fill="auto" w:val="clear"/>
              </w:rPr>
              <w:t>2386011*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2184560*(1)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2141905*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2386011*</w:t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SimSun"/>
                <w:kern w:val="0"/>
                <w:lang w:val="ru-RU" w:eastAsia="ru-RU" w:bidi="ar-SA"/>
              </w:rPr>
              <w:t>5.4.7</w:t>
            </w:r>
          </w:p>
        </w:tc>
        <w:tc>
          <w:tcPr>
            <w:tcW w:w="4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Социология управления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PT Astra Serif" w:hAnsi="PT Astra Serif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PT Astra Serif" w:hAnsi="PT Astra Serif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5.6.1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Отечественная история</w:t>
            </w:r>
          </w:p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1913433* (1)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1957669*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hanging="0"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2005096* (1)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  <w:t>2142791* (1)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2184560* (1)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2321196* (4)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en-US"/>
              </w:rPr>
            </w:r>
          </w:p>
        </w:tc>
      </w:tr>
      <w:tr>
        <w:trPr>
          <w:trHeight w:val="623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5.6.3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Times New Roman"/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Археология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1909488*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" w:cs="" w:ascii="PT Astra Serif" w:hAnsi="PT Astra Serif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2005096* (2)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  <w:t>2142791* (2)</w:t>
            </w:r>
          </w:p>
          <w:p>
            <w:pPr>
              <w:pStyle w:val="BodyText"/>
              <w:bidi w:val="0"/>
              <w:spacing w:before="0" w:after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2333334*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>
          <w:trHeight w:val="610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5.7.9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bCs/>
              </w:rPr>
            </w:pPr>
            <w:r>
              <w:rPr>
                <w:rFonts w:eastAsia=""/>
                <w:bCs/>
                <w:kern w:val="0"/>
                <w:lang w:val="ru-RU" w:eastAsia="ru-RU" w:bidi="ar-SA"/>
              </w:rPr>
              <w:t>Философия религии и религиоведение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  <w:tcMar>
              <w:top w:w="55" w:type="dxa"/>
              <w:bottom w:w="55" w:type="dxa"/>
            </w:tcMar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" w:cs="" w:ascii="PT Astra Serif" w:hAnsi="PT Astra Serif" w:cstheme="minorBidi" w:eastAsiaTheme="minorEastAsia"/>
                <w:b/>
                <w:bCs/>
                <w:color w:val="000000"/>
                <w:sz w:val="26"/>
                <w:szCs w:val="26"/>
                <w:shd w:fill="auto" w:val="clear"/>
              </w:rPr>
              <w:t>2166053*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b/>
                <w:bCs/>
              </w:rPr>
            </w:pPr>
            <w:r>
              <w:rPr>
                <w:rFonts w:eastAsia="" w:cs="" w:ascii="PT Astra Serif" w:hAnsi="PT Astra Serif" w:cstheme="minorBidi" w:eastAsiaTheme="minorEastAsi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2208398*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2321196* (2)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5.9.1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bCs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Русская литература и литература народов Российской Федерации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  <w:tc>
          <w:tcPr>
            <w:tcW w:w="385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  <w:t>1913433* (2)</w:t>
            </w:r>
          </w:p>
          <w:p>
            <w:pPr>
              <w:pStyle w:val="TableParagraph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shd w:fill="auto" w:val="clear"/>
              </w:rPr>
              <w:t>2128536*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  <w:shd w:fill="auto" w:val="clear"/>
              </w:rPr>
              <w:t>2133914*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2272102*</w:t>
            </w:r>
          </w:p>
          <w:p>
            <w:pPr>
              <w:pStyle w:val="BodyText"/>
              <w:bidi w:val="0"/>
              <w:spacing w:before="0" w:after="140"/>
              <w:jc w:val="center"/>
              <w:rPr>
                <w:rFonts w:ascii="PT Astra Serif" w:hAnsi="PT Astra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2385383* (2)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>
          <w:trHeight w:val="551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5.9.4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Фольклористика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" w:cs="" w:ascii="PT Astra Serif" w:hAnsi="PT Astra Serif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2032183*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ascii="PT Astra Serif" w:hAnsi="PT Astra Serif" w:cstheme="minorBidi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2032183*</w:t>
            </w:r>
          </w:p>
        </w:tc>
      </w:tr>
      <w:tr>
        <w:trPr>
          <w:trHeight w:val="573" w:hRule="atLeast"/>
        </w:trPr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5.9.5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Русский язык. Языки народов России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1913433* (3)</w:t>
            </w:r>
          </w:p>
          <w:p>
            <w:pPr>
              <w:pStyle w:val="Normal"/>
              <w:suppressAutoHyphens w:val="true"/>
              <w:spacing w:lineRule="exact" w:line="275" w:before="0" w:after="0"/>
              <w:ind w:left="1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2282042*</w:t>
            </w:r>
          </w:p>
          <w:p>
            <w:pPr>
              <w:pStyle w:val="BodyText"/>
              <w:bidi w:val="0"/>
              <w:spacing w:before="0" w:after="140"/>
              <w:jc w:val="center"/>
              <w:rPr>
                <w:rFonts w:ascii="PT Astra Serif" w:hAnsi="PT Astra Serif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ascii="PT Astra Serif" w:hAnsi="PT Astra Serif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2385383*</w:t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5.10.3</w:t>
            </w:r>
          </w:p>
        </w:tc>
        <w:tc>
          <w:tcPr>
            <w:tcW w:w="4617" w:type="dxa"/>
            <w:tcBorders/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/>
                <w:kern w:val="0"/>
                <w:lang w:val="ru-RU" w:eastAsia="ru-RU" w:bidi="ar-SA"/>
              </w:rPr>
              <w:t>Виды искусства (изобразительное и декоративно-прикладное искусство)</w:t>
            </w:r>
          </w:p>
        </w:tc>
        <w:tc>
          <w:tcPr>
            <w:tcW w:w="2730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/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rFonts w:ascii="PT Astra Serif" w:hAnsi="PT Astra Serif" w:eastAsia="" w:cs="" w:cstheme="minorBidi" w:eastAsiaTheme="minorEastAsia"/>
                <w:b/>
                <w:bCs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eastAsia="" w:cs="" w:cstheme="minorBidi" w:eastAsiaTheme="minorEastAsia" w:ascii="PT Astra Serif" w:hAnsi="PT Astra Serif"/>
                <w:b/>
                <w:bCs/>
                <w:color w:val="000000"/>
                <w:sz w:val="26"/>
                <w:szCs w:val="26"/>
                <w:shd w:fill="auto" w:val="clear"/>
              </w:rPr>
            </w:r>
          </w:p>
        </w:tc>
        <w:tc>
          <w:tcPr>
            <w:tcW w:w="2686" w:type="dxa"/>
            <w:tcBorders/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5715" w:type="dxa"/>
            <w:gridSpan w:val="2"/>
            <w:tcBorders>
              <w:top w:val="nil"/>
            </w:tcBorders>
          </w:tcPr>
          <w:p>
            <w:pPr>
              <w:pStyle w:val="Default"/>
              <w:widowControl/>
              <w:suppressAutoHyphens w:val="true"/>
              <w:spacing w:lineRule="auto" w:line="276" w:before="0" w:after="0"/>
              <w:jc w:val="center"/>
              <w:rPr>
                <w:rFonts w:eastAsia=""/>
                <w:b/>
                <w:bCs/>
                <w:kern w:val="0"/>
                <w:lang w:val="ru-RU" w:eastAsia="ru-RU" w:bidi="ar-SA"/>
              </w:rPr>
            </w:pPr>
            <w:r>
              <w:rPr>
                <w:rFonts w:eastAsia=""/>
                <w:b/>
                <w:bCs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730" w:type="dxa"/>
            <w:tcBorders>
              <w:top w:val="nil"/>
            </w:tcBorders>
          </w:tcPr>
          <w:p>
            <w:pPr>
              <w:pStyle w:val="TableParagraph"/>
              <w:suppressAutoHyphens w:val="true"/>
              <w:spacing w:lineRule="exact" w:line="275" w:before="0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54" w:type="dxa"/>
            <w:tcBorders>
              <w:top w:val="nil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5"/>
              <w:jc w:val="center"/>
              <w:rPr>
                <w:color w:val="000000"/>
              </w:rPr>
            </w:pPr>
            <w:r>
              <w:rPr>
                <w:rFonts w:eastAsia="" w:cs="" w:ascii="PT Astra Serif" w:hAnsi="PT Astra Serif" w:cstheme="minorBidi" w:eastAsiaTheme="minorEastAsia"/>
                <w:b/>
                <w:bCs/>
                <w:color w:val="000000"/>
                <w:sz w:val="26"/>
                <w:szCs w:val="26"/>
                <w:shd w:fill="81D41A" w:val="clear"/>
              </w:rPr>
              <w:t>44</w:t>
            </w: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uppressAutoHyphens w:val="true"/>
              <w:spacing w:lineRule="exact" w:line="275" w:before="0" w:after="0"/>
              <w:ind w:left="3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highlight w:val="none"/>
                <w:shd w:fill="FFBF00" w:val="clear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  <w:shd w:fill="FFBF00" w:val="clear"/>
              </w:rPr>
              <w:t>9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*</w:t>
      </w:r>
      <w:r>
        <w:rPr>
          <w:rFonts w:ascii="PT Astra Serif" w:hAnsi="PT Astra Serif"/>
          <w:b/>
          <w:sz w:val="28"/>
          <w:szCs w:val="28"/>
        </w:rPr>
        <w:t>Уникальный код, присвоенный поступающему</w:t>
      </w:r>
      <w:r>
        <w:rPr>
          <w:rFonts w:cs="Times New Roman" w:ascii="PT Astra Serif" w:hAnsi="PT Astra Serif"/>
          <w:b/>
          <w:sz w:val="28"/>
          <w:szCs w:val="28"/>
        </w:rPr>
        <w:t xml:space="preserve"> в ЕПГУ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510" w:footer="510" w:bottom="65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0a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6">
    <w:name w:val="heading 6"/>
    <w:basedOn w:val="Style16"/>
    <w:next w:val="BodyText"/>
    <w:qFormat/>
    <w:pPr>
      <w:spacing w:before="60" w:after="60"/>
      <w:outlineLvl w:val="5"/>
    </w:pPr>
    <w:rPr>
      <w:rFonts w:ascii="Liberation Serif" w:hAnsi="Liberation Serif" w:eastAsia="DejaVu Sans" w:cs="DejaVu Sans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8521a7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521a7"/>
    <w:rPr/>
  </w:style>
  <w:style w:type="character" w:styleId="Hyperlink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rsid w:val="007b371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bidi="ru-RU"/>
    </w:rPr>
  </w:style>
  <w:style w:type="paragraph" w:styleId="Default" w:customStyle="1">
    <w:name w:val="Default"/>
    <w:qFormat/>
    <w:rsid w:val="002836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8521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8521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user3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Style22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371e"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9e286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LibreOffice/25.8.4.2$Linux_X86_64 LibreOffice_project/580$Build-2</Application>
  <AppVersion>15.0000</AppVersion>
  <Pages>3</Pages>
  <Words>197</Words>
  <Characters>1392</Characters>
  <CharactersWithSpaces>1487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ChulpanZA</dc:creator>
  <dc:description/>
  <dc:language>ru-RU</dc:language>
  <cp:lastModifiedBy/>
  <dcterms:modified xsi:type="dcterms:W3CDTF">2026-07-24T16:26:03Z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